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41" w:rsidRDefault="00A509F5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Wednesday Plan - 20th May 2020</w:t>
      </w: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A509F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C00F41" w:rsidRDefault="00A509F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C00F41" w:rsidRDefault="00A509F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C00F41" w:rsidRDefault="00A509F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division tables (focus on ÷1 and ÷2 this week)</w:t>
      </w:r>
    </w:p>
    <w:p w:rsidR="00C00F41" w:rsidRDefault="00A509F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C00F41" w:rsidRDefault="00A509F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Language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for today’s activity!</w:t>
      </w: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A509F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C00F41" w:rsidRDefault="00A509F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 we will be learning about possessive apostr</w:t>
      </w:r>
      <w:r>
        <w:rPr>
          <w:rFonts w:ascii="Comic Sans MS" w:eastAsia="Comic Sans MS" w:hAnsi="Comic Sans MS" w:cs="Comic Sans MS"/>
          <w:sz w:val="24"/>
          <w:szCs w:val="24"/>
        </w:rPr>
        <w:t>ophes. They can be a bit tricky as there are a few rules for using them!</w:t>
      </w:r>
    </w:p>
    <w:p w:rsidR="00C00F41" w:rsidRDefault="00A509F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Read the ‘Possessive Apostrophes’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C00F41" w:rsidRDefault="00A509F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Rewrite the sentences at the end, using apostrophes in the correct places.</w:t>
      </w: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A509F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C00F41" w:rsidRDefault="00A509F5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  <w:sz w:val="24"/>
          <w:szCs w:val="24"/>
        </w:rPr>
        <w:t xml:space="preserve">Go through the different 3D shapes in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this activity,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which shows you the different 3D shapes and how they are broken down into their nets.</w:t>
      </w:r>
    </w:p>
    <w:p w:rsidR="00C00F41" w:rsidRDefault="00A509F5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  <w:sz w:val="24"/>
          <w:szCs w:val="24"/>
        </w:rPr>
        <w:t xml:space="preserve">Watch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video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help you draw 3D shapes.</w:t>
      </w:r>
    </w:p>
    <w:p w:rsidR="00C00F41" w:rsidRDefault="00A509F5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at/do page 154 in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C00F41" w:rsidRDefault="00A509F5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  <w:sz w:val="24"/>
          <w:szCs w:val="24"/>
        </w:rPr>
        <w:t xml:space="preserve">For question A2, you can use the squared paper to help you draw the shapes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neatly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, or a ruler!</w:t>
      </w:r>
    </w:p>
    <w:p w:rsidR="00C00F41" w:rsidRDefault="00C00F41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C00F41" w:rsidRDefault="00A509F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C00F41" w:rsidRDefault="00A509F5">
      <w:pPr>
        <w:numPr>
          <w:ilvl w:val="0"/>
          <w:numId w:val="4"/>
        </w:numPr>
        <w:spacing w:before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Tas</w:t>
      </w:r>
      <w:r>
        <w:rPr>
          <w:rFonts w:ascii="Comic Sans MS" w:eastAsia="Comic Sans MS" w:hAnsi="Comic Sans MS" w:cs="Comic Sans MS"/>
          <w:sz w:val="24"/>
          <w:szCs w:val="24"/>
        </w:rPr>
        <w:t>k 1 on Seesaw: speaking. You will see 4 sentences, with some parts for you to fill in. Use the voice recorder to record yourself saying each of the sentences, filling in the blanks as you go.</w:t>
      </w:r>
    </w:p>
    <w:p w:rsidR="00C00F41" w:rsidRDefault="00A509F5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Task 2 on Seesaw: reading. Read the story provided and read each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the words at the side. Fill in the blanks, dragging the words over to the correct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places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 You can also listen to the story being read, which might help you to figure it out.</w:t>
      </w:r>
    </w:p>
    <w:p w:rsidR="00C00F41" w:rsidRDefault="00A509F5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Task 3: Writing activity. Write the following 5 sentences into your copy, fill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in the blanks and include a picture alongside each one.</w:t>
      </w:r>
    </w:p>
    <w:p w:rsidR="00C00F41" w:rsidRDefault="00A509F5">
      <w:pPr>
        <w:numPr>
          <w:ilvl w:val="0"/>
          <w:numId w:val="2"/>
        </w:numPr>
        <w:ind w:left="1710"/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Is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maith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liom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bheith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…</w:t>
      </w:r>
    </w:p>
    <w:p w:rsidR="00C00F41" w:rsidRDefault="00A509F5">
      <w:pPr>
        <w:numPr>
          <w:ilvl w:val="0"/>
          <w:numId w:val="2"/>
        </w:numPr>
        <w:ind w:left="1710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Tá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Mamaí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/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Daidí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ag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….</w:t>
      </w:r>
    </w:p>
    <w:p w:rsidR="00C00F41" w:rsidRDefault="00A509F5">
      <w:pPr>
        <w:numPr>
          <w:ilvl w:val="0"/>
          <w:numId w:val="2"/>
        </w:numPr>
        <w:ind w:left="1710"/>
      </w:pPr>
      <w:r>
        <w:rPr>
          <w:rFonts w:ascii="Comic Sans MS" w:eastAsia="Comic Sans MS" w:hAnsi="Comic Sans MS" w:cs="Comic Sans MS"/>
          <w:sz w:val="24"/>
          <w:szCs w:val="24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fuath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liom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bheith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ag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…</w:t>
      </w:r>
    </w:p>
    <w:p w:rsidR="00C00F41" w:rsidRDefault="00A509F5">
      <w:pPr>
        <w:numPr>
          <w:ilvl w:val="0"/>
          <w:numId w:val="2"/>
        </w:numPr>
        <w:ind w:left="1710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Thosaigh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ag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….</w:t>
      </w:r>
    </w:p>
    <w:p w:rsidR="00C00F41" w:rsidRDefault="00A509F5">
      <w:pPr>
        <w:numPr>
          <w:ilvl w:val="0"/>
          <w:numId w:val="2"/>
        </w:numPr>
        <w:ind w:left="1710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Chonaic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buachaill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/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cailín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ag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….</w:t>
      </w:r>
    </w:p>
    <w:p w:rsidR="00C00F41" w:rsidRDefault="00A509F5">
      <w:pPr>
        <w:numPr>
          <w:ilvl w:val="0"/>
          <w:numId w:val="1"/>
        </w:numPr>
        <w:spacing w:after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Task 4: Read and listen to the poem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Ceolchoirm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Chró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’.</w:t>
      </w:r>
    </w:p>
    <w:p w:rsidR="00C00F41" w:rsidRDefault="00C00F41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C00F41" w:rsidRDefault="00A509F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Bonus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activity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  <w:r>
        <w:rPr>
          <w:rFonts w:ascii="Comic Sans MS" w:eastAsia="Comic Sans MS" w:hAnsi="Comic Sans MS" w:cs="Comic Sans MS"/>
          <w:sz w:val="24"/>
          <w:szCs w:val="24"/>
        </w:rPr>
        <w:t>Today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, you could try some paper crafts - you could make your own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fidget spinner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, or how about an </w:t>
      </w:r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origami letter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give to someone! </w:t>
      </w: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</w:p>
    <w:p w:rsidR="00C00F41" w:rsidRDefault="00C00F41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C00F41" w:rsidRDefault="00A509F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C00F41" w:rsidRDefault="00A509F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IE"/>
        </w:rPr>
        <w:drawing>
          <wp:inline distT="114300" distB="114300" distL="114300" distR="114300">
            <wp:extent cx="5757863" cy="75520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755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0F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1672"/>
    <w:multiLevelType w:val="multilevel"/>
    <w:tmpl w:val="A918B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416F74"/>
    <w:multiLevelType w:val="multilevel"/>
    <w:tmpl w:val="25429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711378"/>
    <w:multiLevelType w:val="multilevel"/>
    <w:tmpl w:val="37400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F920FA"/>
    <w:multiLevelType w:val="multilevel"/>
    <w:tmpl w:val="B672C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425224"/>
    <w:multiLevelType w:val="multilevel"/>
    <w:tmpl w:val="D33E7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41"/>
    <w:rsid w:val="00A509F5"/>
    <w:rsid w:val="00C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AC798E-BE22-4047-A975-25FB59A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V_5IjFu5o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folensonline.ie/programmes/PlanetMaths/PM3/resources/video/pm_3c_v153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folensonline.ie/programmes/PlanetMaths/PM3/resources/toolkit/3d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ywestetns.ie/language-fortnight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gNa-jy5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2020-05-15T13:42:00Z</dcterms:created>
  <dcterms:modified xsi:type="dcterms:W3CDTF">2020-05-15T13:42:00Z</dcterms:modified>
</cp:coreProperties>
</file>