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4"/>
          <w:szCs w:val="44"/>
          <w:u w:val="single"/>
        </w:rPr>
      </w:pPr>
      <w:r w:rsidDel="00000000" w:rsidR="00000000" w:rsidRPr="00000000">
        <w:rPr>
          <w:rFonts w:ascii="Comic Sans MS" w:cs="Comic Sans MS" w:eastAsia="Comic Sans MS" w:hAnsi="Comic Sans MS"/>
          <w:b w:val="1"/>
          <w:sz w:val="44"/>
          <w:szCs w:val="44"/>
          <w:u w:val="single"/>
          <w:rtl w:val="0"/>
        </w:rPr>
        <w:t xml:space="preserve">Tuesday Plan - 9th June 2020</w:t>
      </w:r>
    </w:p>
    <w:p w:rsidR="00000000" w:rsidDel="00000000" w:rsidP="00000000" w:rsidRDefault="00000000" w:rsidRPr="00000000" w14:paraId="00000002">
      <w:pPr>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Practise your division tables (focus on ÷7 and ÷8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Practise 5 questions of your choice and answer orally.</w:t>
      </w:r>
    </w:p>
    <w:p w:rsidR="00000000" w:rsidDel="00000000" w:rsidP="00000000" w:rsidRDefault="00000000" w:rsidRPr="00000000" w14:paraId="00000008">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Diversity page</w:t>
        </w:r>
      </w:hyperlink>
      <w:r w:rsidDel="00000000" w:rsidR="00000000" w:rsidRPr="00000000">
        <w:rPr>
          <w:rFonts w:ascii="Comic Sans MS" w:cs="Comic Sans MS" w:eastAsia="Comic Sans MS" w:hAnsi="Comic Sans MS"/>
          <w:color w:val="2a2a2a"/>
          <w:sz w:val="24"/>
          <w:szCs w:val="24"/>
          <w:rtl w:val="0"/>
        </w:rPr>
        <w:t xml:space="preserve"> for today’s activity!</w:t>
      </w:r>
    </w:p>
    <w:p w:rsidR="00000000" w:rsidDel="00000000" w:rsidP="00000000" w:rsidRDefault="00000000" w:rsidRPr="00000000" w14:paraId="0000000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u w:val="single"/>
          <w:rtl w:val="0"/>
        </w:rPr>
        <w:t xml:space="preserve">Tour of the school:</w:t>
      </w:r>
      <w:r w:rsidDel="00000000" w:rsidR="00000000" w:rsidRPr="00000000">
        <w:rPr>
          <w:rFonts w:ascii="Comic Sans MS" w:cs="Comic Sans MS" w:eastAsia="Comic Sans MS" w:hAnsi="Comic Sans MS"/>
          <w:color w:val="2a2a2a"/>
          <w:sz w:val="24"/>
          <w:szCs w:val="24"/>
          <w:rtl w:val="0"/>
        </w:rPr>
        <w:t xml:space="preserve"> You might like to join Caitríona today as she continues on her </w:t>
      </w:r>
      <w:hyperlink r:id="rId7">
        <w:r w:rsidDel="00000000" w:rsidR="00000000" w:rsidRPr="00000000">
          <w:rPr>
            <w:rFonts w:ascii="Comic Sans MS" w:cs="Comic Sans MS" w:eastAsia="Comic Sans MS" w:hAnsi="Comic Sans MS"/>
            <w:color w:val="1155cc"/>
            <w:sz w:val="24"/>
            <w:szCs w:val="24"/>
            <w:u w:val="single"/>
            <w:rtl w:val="0"/>
          </w:rPr>
          <w:t xml:space="preserve">tour of our school building</w:t>
        </w:r>
      </w:hyperlink>
      <w:r w:rsidDel="00000000" w:rsidR="00000000" w:rsidRPr="00000000">
        <w:rPr>
          <w:rFonts w:ascii="Comic Sans MS" w:cs="Comic Sans MS" w:eastAsia="Comic Sans MS" w:hAnsi="Comic Sans MS"/>
          <w:color w:val="2a2a2a"/>
          <w:sz w:val="24"/>
          <w:szCs w:val="24"/>
          <w:rtl w:val="0"/>
        </w:rPr>
        <w:t xml:space="preserve">! </w:t>
      </w:r>
    </w:p>
    <w:p w:rsidR="00000000" w:rsidDel="00000000" w:rsidP="00000000" w:rsidRDefault="00000000" w:rsidRPr="00000000" w14:paraId="0000000A">
      <w:pPr>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English:</w:t>
      </w:r>
    </w:p>
    <w:p w:rsidR="00000000" w:rsidDel="00000000" w:rsidP="00000000" w:rsidRDefault="00000000" w:rsidRPr="00000000" w14:paraId="0000000C">
      <w:pPr>
        <w:ind w:left="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This week, we are going to create our own book project. We are giving you lots of freedom for what you want to do! Today, you are going to plan your book on Seesaw.</w:t>
      </w:r>
    </w:p>
    <w:p w:rsidR="00000000" w:rsidDel="00000000" w:rsidP="00000000" w:rsidRDefault="00000000" w:rsidRPr="00000000" w14:paraId="0000000D">
      <w:pPr>
        <w:numPr>
          <w:ilvl w:val="0"/>
          <w:numId w:val="2"/>
        </w:numPr>
        <w:spacing w:after="0" w:afterAutospacing="0" w:before="24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1: Watch the video for a reminder of how to write a narrative story and for some other ideas for your book.</w:t>
      </w:r>
    </w:p>
    <w:p w:rsidR="00000000" w:rsidDel="00000000" w:rsidP="00000000" w:rsidRDefault="00000000" w:rsidRPr="00000000" w14:paraId="0000000E">
      <w:pPr>
        <w:numPr>
          <w:ilvl w:val="0"/>
          <w:numId w:val="2"/>
        </w:numPr>
        <w:spacing w:after="24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2: Plan your book, using the template provided.</w:t>
      </w:r>
    </w:p>
    <w:p w:rsidR="00000000" w:rsidDel="00000000" w:rsidP="00000000" w:rsidRDefault="00000000" w:rsidRPr="00000000" w14:paraId="0000000F">
      <w:pPr>
        <w:ind w:left="72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Maths:</w:t>
      </w:r>
    </w:p>
    <w:p w:rsidR="00000000" w:rsidDel="00000000" w:rsidP="00000000" w:rsidRDefault="00000000" w:rsidRPr="00000000" w14:paraId="00000011">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Today, we will be looking at information on a TV guide.</w:t>
      </w:r>
    </w:p>
    <w:p w:rsidR="00000000" w:rsidDel="00000000" w:rsidP="00000000" w:rsidRDefault="00000000" w:rsidRPr="00000000" w14:paraId="00000012">
      <w:pPr>
        <w:numPr>
          <w:ilvl w:val="0"/>
          <w:numId w:val="4"/>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Listen to Sarah on Seesaw.</w:t>
      </w:r>
    </w:p>
    <w:p w:rsidR="00000000" w:rsidDel="00000000" w:rsidP="00000000" w:rsidRDefault="00000000" w:rsidRPr="00000000" w14:paraId="00000013">
      <w:pPr>
        <w:numPr>
          <w:ilvl w:val="0"/>
          <w:numId w:val="4"/>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Look at / do Planet Maths p.165. You might want to use this </w:t>
      </w:r>
      <w:hyperlink r:id="rId8">
        <w:r w:rsidDel="00000000" w:rsidR="00000000" w:rsidRPr="00000000">
          <w:rPr>
            <w:rFonts w:ascii="Comic Sans MS" w:cs="Comic Sans MS" w:eastAsia="Comic Sans MS" w:hAnsi="Comic Sans MS"/>
            <w:color w:val="1155cc"/>
            <w:sz w:val="24"/>
            <w:szCs w:val="24"/>
            <w:u w:val="single"/>
            <w:rtl w:val="0"/>
          </w:rPr>
          <w:t xml:space="preserve">interactive clock</w:t>
        </w:r>
      </w:hyperlink>
      <w:r w:rsidDel="00000000" w:rsidR="00000000" w:rsidRPr="00000000">
        <w:rPr>
          <w:rFonts w:ascii="Comic Sans MS" w:cs="Comic Sans MS" w:eastAsia="Comic Sans MS" w:hAnsi="Comic Sans MS"/>
          <w:color w:val="2a2a2a"/>
          <w:sz w:val="24"/>
          <w:szCs w:val="24"/>
          <w:rtl w:val="0"/>
        </w:rPr>
        <w:t xml:space="preserve"> to help you work out how long the programmes last for.</w:t>
      </w:r>
    </w:p>
    <w:p w:rsidR="00000000" w:rsidDel="00000000" w:rsidP="00000000" w:rsidRDefault="00000000" w:rsidRPr="00000000" w14:paraId="00000014">
      <w:pPr>
        <w:ind w:left="72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Gaeilge:</w:t>
      </w:r>
    </w:p>
    <w:p w:rsidR="00000000" w:rsidDel="00000000" w:rsidP="00000000" w:rsidRDefault="00000000" w:rsidRPr="00000000" w14:paraId="00000016">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are continuing learning about “Ócáidí Speisialta”. The focus for today will be briathra san aimsir chaite (past tense verbs)</w:t>
      </w:r>
    </w:p>
    <w:p w:rsidR="00000000" w:rsidDel="00000000" w:rsidP="00000000" w:rsidRDefault="00000000" w:rsidRPr="00000000" w14:paraId="00000017">
      <w:pPr>
        <w:numPr>
          <w:ilvl w:val="0"/>
          <w:numId w:val="3"/>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the video with Aisling to learn your new language for today. Pause the video after each one and repeat it to practise your pronunciation.</w:t>
      </w:r>
    </w:p>
    <w:p w:rsidR="00000000" w:rsidDel="00000000" w:rsidP="00000000" w:rsidRDefault="00000000" w:rsidRPr="00000000" w14:paraId="00000018">
      <w:pPr>
        <w:numPr>
          <w:ilvl w:val="0"/>
          <w:numId w:val="3"/>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Complete the interactive matching activity on seesaw. </w:t>
      </w:r>
    </w:p>
    <w:p w:rsidR="00000000" w:rsidDel="00000000" w:rsidP="00000000" w:rsidRDefault="00000000" w:rsidRPr="00000000" w14:paraId="00000019">
      <w:pPr>
        <w:numPr>
          <w:ilvl w:val="0"/>
          <w:numId w:val="3"/>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textbook, complete </w:t>
      </w:r>
      <w:r w:rsidDel="00000000" w:rsidR="00000000" w:rsidRPr="00000000">
        <w:rPr>
          <w:rFonts w:ascii="Comic Sans MS" w:cs="Comic Sans MS" w:eastAsia="Comic Sans MS" w:hAnsi="Comic Sans MS"/>
          <w:b w:val="1"/>
          <w:sz w:val="24"/>
          <w:szCs w:val="24"/>
          <w:u w:val="single"/>
          <w:rtl w:val="0"/>
        </w:rPr>
        <w:t xml:space="preserve">the first activity</w:t>
      </w:r>
      <w:r w:rsidDel="00000000" w:rsidR="00000000" w:rsidRPr="00000000">
        <w:rPr>
          <w:rFonts w:ascii="Comic Sans MS" w:cs="Comic Sans MS" w:eastAsia="Comic Sans MS" w:hAnsi="Comic Sans MS"/>
          <w:sz w:val="24"/>
          <w:szCs w:val="24"/>
          <w:rtl w:val="0"/>
        </w:rPr>
        <w:t xml:space="preserve"> on page 161. It is part 1 of activity F - the first box! </w:t>
      </w:r>
      <w:r w:rsidDel="00000000" w:rsidR="00000000" w:rsidRPr="00000000">
        <w:rPr>
          <w:rFonts w:ascii="Comic Sans MS" w:cs="Comic Sans MS" w:eastAsia="Comic Sans MS" w:hAnsi="Comic Sans MS"/>
          <w:b w:val="1"/>
          <w:sz w:val="24"/>
          <w:szCs w:val="24"/>
          <w:rtl w:val="0"/>
        </w:rPr>
        <w:t xml:space="preserve">You do not need to do the whole page.</w:t>
      </w: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Bonus activity:</w:t>
      </w:r>
      <w:r w:rsidDel="00000000" w:rsidR="00000000" w:rsidRPr="00000000">
        <w:rPr>
          <w:rFonts w:ascii="Comic Sans MS" w:cs="Comic Sans MS" w:eastAsia="Comic Sans MS" w:hAnsi="Comic Sans MS"/>
          <w:color w:val="2a2a2a"/>
          <w:sz w:val="24"/>
          <w:szCs w:val="24"/>
          <w:rtl w:val="0"/>
        </w:rPr>
        <w:t xml:space="preserve"> We know that you love Go Noodle at school. Explore their videos </w:t>
      </w:r>
      <w:hyperlink r:id="rId9">
        <w:r w:rsidDel="00000000" w:rsidR="00000000" w:rsidRPr="00000000">
          <w:rPr>
            <w:rFonts w:ascii="Comic Sans MS" w:cs="Comic Sans MS" w:eastAsia="Comic Sans MS" w:hAnsi="Comic Sans MS"/>
            <w:color w:val="1155cc"/>
            <w:sz w:val="24"/>
            <w:szCs w:val="24"/>
            <w:u w:val="single"/>
            <w:rtl w:val="0"/>
          </w:rPr>
          <w:t xml:space="preserve">here</w:t>
        </w:r>
      </w:hyperlink>
      <w:r w:rsidDel="00000000" w:rsidR="00000000" w:rsidRPr="00000000">
        <w:rPr>
          <w:rFonts w:ascii="Comic Sans MS" w:cs="Comic Sans MS" w:eastAsia="Comic Sans MS" w:hAnsi="Comic Sans MS"/>
          <w:color w:val="2a2a2a"/>
          <w:sz w:val="24"/>
          <w:szCs w:val="24"/>
          <w:rtl w:val="0"/>
        </w:rPr>
        <w:t xml:space="preserve"> and get up and dance!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GoNoodleGames" TargetMode="External"/><Relationship Id="rId5" Type="http://schemas.openxmlformats.org/officeDocument/2006/relationships/styles" Target="styles.xml"/><Relationship Id="rId6" Type="http://schemas.openxmlformats.org/officeDocument/2006/relationships/hyperlink" Target="https://www.citywestetns.ie/diversity-fortnight.html" TargetMode="External"/><Relationship Id="rId7" Type="http://schemas.openxmlformats.org/officeDocument/2006/relationships/hyperlink" Target="https://www.citywestetns.ie/location-and-school-building.html" TargetMode="External"/><Relationship Id="rId8" Type="http://schemas.openxmlformats.org/officeDocument/2006/relationships/hyperlink" Target="https://www.visnos.com/demos/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